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4" w:rsidRDefault="00BE2EC4"/>
    <w:p w:rsidR="005A540A" w:rsidRDefault="005A540A"/>
    <w:p w:rsidR="00BE2EC4" w:rsidRDefault="00BE2EC4"/>
    <w:p w:rsidR="00BE2EC4" w:rsidRDefault="00BE2EC4"/>
    <w:p w:rsidR="00BE2EC4" w:rsidRDefault="00BE2EC4"/>
    <w:p w:rsidR="00BE2EC4" w:rsidRDefault="00BE2EC4"/>
    <w:p w:rsidR="00BE2EC4" w:rsidRDefault="00BE2EC4"/>
    <w:p w:rsidR="00BE2EC4" w:rsidRDefault="00BE2EC4"/>
    <w:p w:rsidR="00BE2EC4" w:rsidRDefault="00BE2EC4"/>
    <w:p w:rsidR="00BE2EC4" w:rsidRDefault="00BE2EC4"/>
    <w:p w:rsidR="00322F96" w:rsidRDefault="00FF0520" w:rsidP="00131C01">
      <w:pPr>
        <w:ind w:left="1416"/>
        <w:jc w:val="both"/>
      </w:pPr>
      <w:r>
        <w:t>Liebe Lehrerinnen und Lehrer,</w:t>
      </w:r>
    </w:p>
    <w:p w:rsidR="00FF0520" w:rsidRPr="00650BBA" w:rsidRDefault="00FF0520" w:rsidP="00131C01">
      <w:pPr>
        <w:ind w:left="1416"/>
        <w:jc w:val="both"/>
      </w:pPr>
    </w:p>
    <w:p w:rsidR="00131C01" w:rsidRPr="00131C01" w:rsidRDefault="00131C01" w:rsidP="00131C01">
      <w:pPr>
        <w:spacing w:line="240" w:lineRule="auto"/>
        <w:ind w:left="1416"/>
        <w:jc w:val="both"/>
      </w:pPr>
      <w:r w:rsidRPr="00131C01">
        <w:t>das folgende Dokument können Sie zur Erstellung Ihres schulinternen Medienkonzepts nutzen.</w:t>
      </w:r>
    </w:p>
    <w:p w:rsidR="00131C01" w:rsidRDefault="00131C01" w:rsidP="00131C01">
      <w:pPr>
        <w:spacing w:line="240" w:lineRule="auto"/>
        <w:ind w:left="1416"/>
        <w:jc w:val="both"/>
      </w:pPr>
      <w:r w:rsidRPr="00131C01">
        <w:t>Sie haben die Möglichkeit, vor und nach den Teilkompetenzen des Medienkompetenzrahmens NRW,</w:t>
      </w:r>
    </w:p>
    <w:p w:rsidR="00131C01" w:rsidRPr="00131C01" w:rsidRDefault="00131C01" w:rsidP="00131C01">
      <w:pPr>
        <w:spacing w:line="240" w:lineRule="auto"/>
        <w:ind w:left="1416"/>
        <w:jc w:val="both"/>
      </w:pPr>
      <w:r w:rsidRPr="00131C01">
        <w:t>eigene Texte einzufügen und Unterrichtsbeispiele in die entsprechenden Raster einzutragen.</w:t>
      </w:r>
    </w:p>
    <w:p w:rsidR="00D85AD3" w:rsidRDefault="00D85AD3" w:rsidP="00131C01">
      <w:pPr>
        <w:ind w:left="1416"/>
        <w:jc w:val="both"/>
      </w:pPr>
    </w:p>
    <w:p w:rsidR="00D85AD3" w:rsidRDefault="00D85AD3" w:rsidP="00131C01">
      <w:pPr>
        <w:ind w:left="1416"/>
        <w:jc w:val="both"/>
      </w:pPr>
      <w:r>
        <w:t xml:space="preserve">Viel </w:t>
      </w:r>
      <w:r w:rsidR="00650BBA">
        <w:t>Erfolg bei der Medienkonzeptarbeit</w:t>
      </w:r>
      <w:r>
        <w:t xml:space="preserve"> </w:t>
      </w:r>
      <w:r>
        <w:sym w:font="Wingdings" w:char="F04A"/>
      </w:r>
    </w:p>
    <w:p w:rsidR="00650BBA" w:rsidRDefault="00650BBA" w:rsidP="00FF0520"/>
    <w:p w:rsidR="00650BBA" w:rsidRDefault="00650BBA" w:rsidP="00FF0520"/>
    <w:p w:rsidR="00650BBA" w:rsidRDefault="00650BBA" w:rsidP="00FF0520"/>
    <w:p w:rsidR="00650BBA" w:rsidRDefault="00650BBA" w:rsidP="00FF0520"/>
    <w:p w:rsidR="00650BBA" w:rsidRDefault="00650BBA" w:rsidP="00FF0520"/>
    <w:p w:rsidR="00650BBA" w:rsidRDefault="00650BBA" w:rsidP="00FF0520">
      <w:pPr>
        <w:sectPr w:rsidR="00650BBA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1" w:name="_Hlk11503729"/>
            <w:r w:rsidRPr="00034255">
              <w:rPr>
                <w:color w:val="009639"/>
              </w:rPr>
              <w:lastRenderedPageBreak/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1"/>
      <w:tr w:rsidR="006719E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 w:rsidR="00131C01">
              <w:fldChar w:fldCharType="separate"/>
            </w:r>
            <w:r>
              <w:fldChar w:fldCharType="end"/>
            </w:r>
            <w:bookmarkEnd w:id="2"/>
          </w:p>
        </w:tc>
      </w:tr>
    </w:tbl>
    <w:p w:rsidR="00B46070" w:rsidRPr="00B46070" w:rsidRDefault="00B46070" w:rsidP="00B46070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t>1.2 Digitale Werkzeuge</w:t>
            </w:r>
          </w:p>
        </w:tc>
      </w:tr>
      <w:tr w:rsidR="006719E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6719E7" w:rsidRPr="00901730" w:rsidRDefault="006719E7" w:rsidP="00DF59DB"/>
        </w:tc>
      </w:tr>
    </w:tbl>
    <w:p w:rsidR="00B46070" w:rsidRDefault="00B46070" w:rsidP="00B46070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t>1.3 Datenorganisation</w:t>
            </w:r>
          </w:p>
        </w:tc>
      </w:tr>
      <w:tr w:rsidR="006719E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6719E7" w:rsidRPr="00BE2EC4" w:rsidRDefault="006719E7" w:rsidP="00BA5C7E"/>
        </w:tc>
      </w:tr>
    </w:tbl>
    <w:p w:rsidR="00B46070" w:rsidRPr="00BE2EC4" w:rsidRDefault="00B46070" w:rsidP="00B46070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472F5" w:rsidRPr="00BE2EC4" w:rsidRDefault="00E472F5" w:rsidP="00BA5C7E"/>
        </w:tc>
      </w:tr>
    </w:tbl>
    <w:p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headerReference w:type="default" r:id="rId9"/>
          <w:foot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3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3"/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t>2.2 Informationsauswertung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t>2.3 Informationsbewertung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t>2.4 Informationskritik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t>3.2 Kommunikations- und Kooperationsregeln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t>3.3 Kommunikation und Kooperation in der Gesellschaft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t>3.4 Cybergewalt und -kriminalität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t>4.2 Gestaltungsmittel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t>4.3 Quellendokumentation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t>4.4 Rechtliche Grundlagen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head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t>5.2 Meinungsbildung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t>5.3 Identitätsbildung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t>5.4 Selbstregulierte Mediennutzung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headerReference w:type="default" r:id="rId14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t>6.2 Algorithmen erkennen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P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t>6.3 Modellieren und Programmieren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46070" w:rsidRDefault="00B46070" w:rsidP="001C18E2">
      <w:pPr>
        <w:pStyle w:val="Abstand"/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t>6.4 Bedeutung von Algorithmen</w:t>
            </w:r>
          </w:p>
        </w:tc>
      </w:tr>
      <w:tr w:rsidR="00901730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1730" w:rsidRDefault="00901730" w:rsidP="0043727A"/>
        </w:tc>
      </w:tr>
    </w:tbl>
    <w:p w:rsidR="00BE2EC4" w:rsidRDefault="00BE2EC4" w:rsidP="00901730">
      <w:pPr>
        <w:spacing w:line="240" w:lineRule="auto"/>
        <w:rPr>
          <w:sz w:val="4"/>
          <w:szCs w:val="4"/>
        </w:rPr>
        <w:sectPr w:rsidR="00BE2EC4" w:rsidSect="00F078E6">
          <w:headerReference w:type="default" r:id="rId15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p w:rsidR="00BA5C7E" w:rsidRDefault="00BA5C7E" w:rsidP="00BE2EC4"/>
    <w:p w:rsidR="00BE2EC4" w:rsidRDefault="00BE2EC4" w:rsidP="00BE2EC4"/>
    <w:p w:rsidR="00BE2EC4" w:rsidRDefault="00BE2EC4" w:rsidP="00BE2EC4"/>
    <w:sectPr w:rsidR="00BE2EC4" w:rsidSect="00F078E6">
      <w:headerReference w:type="default" r:id="rId16"/>
      <w:footerReference w:type="default" r:id="rId17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01" w:rsidRDefault="00131C01" w:rsidP="00BA5C7E">
      <w:pPr>
        <w:spacing w:line="240" w:lineRule="auto"/>
      </w:pPr>
      <w:r>
        <w:separator/>
      </w:r>
    </w:p>
  </w:endnote>
  <w:endnote w:type="continuationSeparator" w:id="0">
    <w:p w:rsidR="00131C01" w:rsidRDefault="00131C01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A" w:rsidRDefault="0043727A" w:rsidP="00027DB7">
    <w:pPr>
      <w:pStyle w:val="Fuzeile"/>
    </w:pPr>
    <w:r>
      <w:rPr>
        <w:noProof/>
        <w:lang w:eastAsia="de-DE"/>
      </w:rPr>
      <w:drawing>
        <wp:inline distT="0" distB="0" distL="0" distR="0">
          <wp:extent cx="1005840" cy="389255"/>
          <wp:effectExtent l="0" t="0" r="381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733"/>
                  <a:stretch/>
                </pic:blipFill>
                <pic:spPr bwMode="auto">
                  <a:xfrm>
                    <a:off x="0" y="0"/>
                    <a:ext cx="1006677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A96B4A3" wp14:editId="129CA822">
          <wp:extent cx="7056000" cy="389579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35D80F22" wp14:editId="3CC94AF7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01" w:rsidRDefault="00131C01" w:rsidP="00BA5C7E">
      <w:pPr>
        <w:spacing w:line="240" w:lineRule="auto"/>
      </w:pPr>
      <w:r>
        <w:separator/>
      </w:r>
    </w:p>
  </w:footnote>
  <w:footnote w:type="continuationSeparator" w:id="0">
    <w:p w:rsidR="00131C01" w:rsidRDefault="00131C01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5A" w:rsidRDefault="00027DB7" w:rsidP="00160555">
    <w:pPr>
      <w:pStyle w:val="Kopfzeile"/>
      <w:spacing w:before="40" w:after="40"/>
      <w:jc w:val="right"/>
    </w:pPr>
    <w:r>
      <w:rPr>
        <w:noProof/>
        <w:lang w:eastAsia="de-DE"/>
      </w:rPr>
      <w:drawing>
        <wp:inline distT="0" distB="0" distL="0" distR="0" wp14:anchorId="261072FA" wp14:editId="6017B88F">
          <wp:extent cx="1011063" cy="635529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60"/>
                  <a:stretch/>
                </pic:blipFill>
                <pic:spPr bwMode="auto">
                  <a:xfrm>
                    <a:off x="0" y="0"/>
                    <a:ext cx="1011849" cy="636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105A" w:rsidRPr="007E105A" w:rsidRDefault="007E105A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C4" w:rsidRDefault="00BE2EC4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C6228F" wp14:editId="7028B890">
          <wp:extent cx="7056000" cy="636023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:rsidR="00BE2EC4" w:rsidRPr="007E105A" w:rsidRDefault="00BE2EC4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DFAE4F7" wp14:editId="7D2EC3D9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:rsidR="00B46070" w:rsidRDefault="00B46070" w:rsidP="00B46070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9A1AFFB" wp14:editId="1AE8F4AC">
          <wp:extent cx="7056000" cy="63616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:rsidR="00B46070" w:rsidRDefault="00B46070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1B94DD2" wp14:editId="0CEB261E">
          <wp:extent cx="7056000" cy="636160"/>
          <wp:effectExtent l="0" t="0" r="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49F6BF" wp14:editId="4B8BD3EE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6B2283A" wp14:editId="1BBDF6D0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:rsidR="001C18E2" w:rsidRDefault="001C18E2" w:rsidP="001C18E2">
    <w:pPr>
      <w:pStyle w:val="Abstan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C491924" wp14:editId="2B566980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696A" w:rsidRDefault="00C3696A" w:rsidP="001C18E2">
    <w:pPr>
      <w:pStyle w:val="Kopfzeile"/>
      <w:spacing w:before="40" w:after="40"/>
    </w:pPr>
  </w:p>
  <w:p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1"/>
    <w:rsid w:val="00027DB7"/>
    <w:rsid w:val="00034255"/>
    <w:rsid w:val="00131C01"/>
    <w:rsid w:val="00160555"/>
    <w:rsid w:val="001C18E2"/>
    <w:rsid w:val="00253303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D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D95-4D03-465E-8101-6F51664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MKR_Arbeitsblaetter_2019.dotx</Template>
  <TotalTime>0</TotalTime>
  <Pages>8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P3810004</dc:creator>
  <cp:keywords/>
  <dc:description/>
  <cp:lastModifiedBy>P3810004</cp:lastModifiedBy>
  <cp:revision>1</cp:revision>
  <dcterms:created xsi:type="dcterms:W3CDTF">2019-08-27T12:23:00Z</dcterms:created>
  <dcterms:modified xsi:type="dcterms:W3CDTF">2019-08-27T12:26:00Z</dcterms:modified>
</cp:coreProperties>
</file>